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A11972">
              <w:rPr>
                <w:rStyle w:val="st42"/>
                <w:lang w:val="uk-UA"/>
              </w:rPr>
              <w:t xml:space="preserve"> 1</w:t>
            </w:r>
            <w:r w:rsidR="000B7C1B">
              <w:rPr>
                <w:rStyle w:val="st42"/>
                <w:lang w:val="uk-UA"/>
              </w:rPr>
              <w:t>0</w:t>
            </w:r>
            <w:r w:rsidR="00A11972">
              <w:rPr>
                <w:rStyle w:val="st42"/>
                <w:lang w:val="uk-UA"/>
              </w:rPr>
              <w:t xml:space="preserve"> червня 202</w:t>
            </w:r>
            <w:r w:rsidR="000B7C1B"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A11972">
              <w:rPr>
                <w:rStyle w:val="st42"/>
                <w:lang w:val="uk-UA"/>
              </w:rPr>
              <w:t xml:space="preserve"> село </w:t>
            </w:r>
            <w:proofErr w:type="spellStart"/>
            <w:r w:rsidR="00A11972">
              <w:rPr>
                <w:rStyle w:val="st42"/>
                <w:lang w:val="uk-UA"/>
              </w:rPr>
              <w:t>Стужиця</w:t>
            </w:r>
            <w:proofErr w:type="spellEnd"/>
            <w:r w:rsidR="00A11972">
              <w:rPr>
                <w:rStyle w:val="st42"/>
                <w:lang w:val="uk-UA"/>
              </w:rPr>
              <w:t>, 144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A11972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A11972">
              <w:rPr>
                <w:rStyle w:val="st42"/>
                <w:lang w:val="uk-UA"/>
              </w:rPr>
              <w:t xml:space="preserve"> адміністративні послуги, медичні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11972">
              <w:rPr>
                <w:rStyle w:val="st42"/>
                <w:lang w:val="uk-UA"/>
              </w:rPr>
              <w:t xml:space="preserve"> </w:t>
            </w:r>
            <w:proofErr w:type="spellStart"/>
            <w:r w:rsidR="00A11972">
              <w:rPr>
                <w:rStyle w:val="st42"/>
                <w:lang w:val="uk-UA"/>
              </w:rPr>
              <w:t>Джупіна</w:t>
            </w:r>
            <w:proofErr w:type="spellEnd"/>
            <w:r w:rsidR="00A11972">
              <w:rPr>
                <w:rStyle w:val="st42"/>
                <w:lang w:val="uk-UA"/>
              </w:rPr>
              <w:t xml:space="preserve"> Віктор Юрійович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A11972">
              <w:rPr>
                <w:rStyle w:val="st42"/>
                <w:lang w:val="uk-UA"/>
              </w:rPr>
              <w:t xml:space="preserve"> 0950413109 </w:t>
            </w:r>
            <w:r w:rsidR="00A11972" w:rsidRPr="00780FEC">
              <w:rPr>
                <w:color w:val="000000" w:themeColor="text1"/>
                <w:spacing w:val="2"/>
                <w:shd w:val="clear" w:color="auto" w:fill="FFFFFF"/>
              </w:rPr>
              <w:t>dzupinaviktor@gmail.com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11972" w:rsidRDefault="00A1197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C7205" w:rsidRDefault="001C7205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7205" w:rsidRDefault="001C72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1C7205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205" w:rsidRPr="001C7205" w:rsidRDefault="001C7205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205" w:rsidRDefault="001C7205">
            <w:pPr>
              <w:pStyle w:val="st14"/>
              <w:rPr>
                <w:rStyle w:val="st42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205" w:rsidRDefault="001C7205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205" w:rsidRDefault="001C7205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205" w:rsidRDefault="001C7205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205" w:rsidRDefault="001C7205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205" w:rsidRDefault="001C7205">
            <w:pPr>
              <w:pStyle w:val="st12"/>
              <w:rPr>
                <w:rStyle w:val="st42"/>
                <w:lang w:val="uk-UA"/>
              </w:rPr>
            </w:pPr>
          </w:p>
        </w:tc>
      </w:tr>
    </w:tbl>
    <w:p w:rsidR="002F6CFA" w:rsidRPr="002F6CFA" w:rsidRDefault="004D02AA">
      <w:pPr>
        <w:pStyle w:val="st14"/>
        <w:rPr>
          <w:rStyle w:val="st42"/>
          <w:sz w:val="28"/>
          <w:szCs w:val="28"/>
          <w:u w:val="single"/>
          <w:lang w:val="uk-UA"/>
        </w:rPr>
      </w:pPr>
      <w:r w:rsidRPr="001C7205">
        <w:rPr>
          <w:rStyle w:val="st42"/>
          <w:sz w:val="28"/>
          <w:szCs w:val="28"/>
        </w:rPr>
        <w:t xml:space="preserve">Підсумки </w:t>
      </w:r>
      <w:r w:rsidR="001C7205" w:rsidRPr="001C7205">
        <w:rPr>
          <w:rStyle w:val="st42"/>
          <w:sz w:val="28"/>
          <w:szCs w:val="28"/>
          <w:u w:val="single"/>
          <w:lang w:val="uk-UA"/>
        </w:rPr>
        <w:t xml:space="preserve">будівля </w:t>
      </w:r>
      <w:proofErr w:type="spellStart"/>
      <w:r w:rsidR="001C7205" w:rsidRPr="001C7205">
        <w:rPr>
          <w:rStyle w:val="st42"/>
          <w:sz w:val="28"/>
          <w:szCs w:val="28"/>
          <w:u w:val="single"/>
          <w:lang w:val="uk-UA"/>
        </w:rPr>
        <w:t>комінальної</w:t>
      </w:r>
      <w:proofErr w:type="spellEnd"/>
      <w:r w:rsidR="001C7205" w:rsidRPr="001C7205">
        <w:rPr>
          <w:rStyle w:val="st42"/>
          <w:sz w:val="28"/>
          <w:szCs w:val="28"/>
          <w:u w:val="single"/>
          <w:lang w:val="uk-UA"/>
        </w:rPr>
        <w:t xml:space="preserve"> власності </w:t>
      </w:r>
      <w:proofErr w:type="spellStart"/>
      <w:r w:rsidR="001C7205">
        <w:rPr>
          <w:rStyle w:val="st42"/>
          <w:sz w:val="28"/>
          <w:szCs w:val="28"/>
          <w:u w:val="single"/>
          <w:lang w:val="uk-UA"/>
        </w:rPr>
        <w:t>Стужицького</w:t>
      </w:r>
      <w:proofErr w:type="spellEnd"/>
      <w:r w:rsidR="001C7205" w:rsidRPr="001C7205">
        <w:rPr>
          <w:rStyle w:val="st42"/>
          <w:sz w:val="28"/>
          <w:szCs w:val="28"/>
          <w:u w:val="single"/>
          <w:lang w:val="uk-UA"/>
        </w:rPr>
        <w:t xml:space="preserve"> </w:t>
      </w:r>
      <w:proofErr w:type="spellStart"/>
      <w:r w:rsidR="001C7205" w:rsidRPr="001C7205">
        <w:rPr>
          <w:rStyle w:val="st42"/>
          <w:sz w:val="28"/>
          <w:szCs w:val="28"/>
          <w:u w:val="single"/>
          <w:lang w:val="uk-UA"/>
        </w:rPr>
        <w:t>старостинського</w:t>
      </w:r>
      <w:proofErr w:type="spellEnd"/>
      <w:r w:rsidR="001C7205" w:rsidRPr="001C7205">
        <w:rPr>
          <w:rStyle w:val="st42"/>
          <w:sz w:val="28"/>
          <w:szCs w:val="28"/>
          <w:u w:val="single"/>
          <w:lang w:val="uk-UA"/>
        </w:rPr>
        <w:t xml:space="preserve"> округу</w:t>
      </w:r>
      <w:r w:rsidR="001C7205">
        <w:rPr>
          <w:rStyle w:val="st42"/>
          <w:sz w:val="28"/>
          <w:szCs w:val="28"/>
          <w:u w:val="single"/>
          <w:lang w:val="uk-UA"/>
        </w:rPr>
        <w:t xml:space="preserve"> та приміщення  амбулаторії загальної практики сімейної </w:t>
      </w:r>
      <w:proofErr w:type="spellStart"/>
      <w:r w:rsidR="001C7205">
        <w:rPr>
          <w:rStyle w:val="st42"/>
          <w:sz w:val="28"/>
          <w:szCs w:val="28"/>
          <w:u w:val="single"/>
          <w:lang w:val="uk-UA"/>
        </w:rPr>
        <w:t>медецини</w:t>
      </w:r>
      <w:proofErr w:type="spellEnd"/>
      <w:r w:rsidR="001C7205">
        <w:rPr>
          <w:rStyle w:val="st42"/>
          <w:sz w:val="28"/>
          <w:szCs w:val="28"/>
          <w:u w:val="single"/>
          <w:lang w:val="uk-UA"/>
        </w:rPr>
        <w:t xml:space="preserve"> </w:t>
      </w:r>
      <w:r w:rsidR="001C7205" w:rsidRPr="001C7205">
        <w:rPr>
          <w:rStyle w:val="st42"/>
          <w:sz w:val="28"/>
          <w:szCs w:val="28"/>
          <w:u w:val="single"/>
          <w:lang w:val="uk-UA"/>
        </w:rPr>
        <w:t xml:space="preserve">за адресою: с. </w:t>
      </w:r>
      <w:proofErr w:type="spellStart"/>
      <w:r w:rsidR="001C7205">
        <w:rPr>
          <w:rStyle w:val="st42"/>
          <w:sz w:val="28"/>
          <w:szCs w:val="28"/>
          <w:u w:val="single"/>
          <w:lang w:val="uk-UA"/>
        </w:rPr>
        <w:t>Стужця</w:t>
      </w:r>
      <w:proofErr w:type="spellEnd"/>
      <w:r w:rsidR="001C7205">
        <w:rPr>
          <w:rStyle w:val="st42"/>
          <w:sz w:val="28"/>
          <w:szCs w:val="28"/>
          <w:u w:val="single"/>
          <w:lang w:val="uk-UA"/>
        </w:rPr>
        <w:t>, 144</w:t>
      </w:r>
      <w:r w:rsidR="001C7205" w:rsidRPr="001C7205">
        <w:rPr>
          <w:rStyle w:val="st42"/>
          <w:sz w:val="28"/>
          <w:szCs w:val="28"/>
          <w:u w:val="single"/>
          <w:lang w:val="uk-UA"/>
        </w:rPr>
        <w:t>, Ужгородського району, Закарпатської області</w:t>
      </w:r>
      <w:r w:rsidR="001C7205" w:rsidRPr="002F6CFA">
        <w:rPr>
          <w:rStyle w:val="st42"/>
          <w:sz w:val="28"/>
          <w:szCs w:val="28"/>
          <w:u w:val="single"/>
          <w:lang w:val="uk-UA"/>
        </w:rPr>
        <w:t>.</w:t>
      </w:r>
      <w:r w:rsidR="002F6CFA" w:rsidRPr="002F6CFA">
        <w:rPr>
          <w:rStyle w:val="st82"/>
          <w:sz w:val="28"/>
          <w:szCs w:val="28"/>
          <w:u w:val="single"/>
        </w:rPr>
        <w:t xml:space="preserve"> </w:t>
      </w:r>
      <w:r w:rsidR="002F6CFA" w:rsidRPr="000B7C1B">
        <w:rPr>
          <w:rStyle w:val="st82"/>
          <w:b/>
          <w:bCs/>
          <w:sz w:val="28"/>
          <w:szCs w:val="28"/>
          <w:u w:val="single"/>
        </w:rPr>
        <w:t>об’єкт має часткову</w:t>
      </w:r>
      <w:r w:rsidR="002F6CFA" w:rsidRPr="000B7C1B">
        <w:rPr>
          <w:rStyle w:val="st82"/>
          <w:b/>
          <w:bCs/>
        </w:rPr>
        <w:t xml:space="preserve"> </w:t>
      </w:r>
      <w:proofErr w:type="spellStart"/>
      <w:r w:rsidR="002F6CFA" w:rsidRPr="000B7C1B">
        <w:rPr>
          <w:rStyle w:val="st82"/>
          <w:b/>
          <w:bCs/>
          <w:sz w:val="28"/>
          <w:szCs w:val="28"/>
          <w:u w:val="single"/>
        </w:rPr>
        <w:t>безбар’єрність</w:t>
      </w:r>
      <w:proofErr w:type="spellEnd"/>
      <w:r w:rsidR="002F6CFA">
        <w:rPr>
          <w:rStyle w:val="st42"/>
          <w:sz w:val="28"/>
          <w:szCs w:val="28"/>
          <w:u w:val="single"/>
          <w:lang w:val="uk-UA"/>
        </w:rPr>
        <w:t>.</w:t>
      </w:r>
      <w:r w:rsidR="00E00D7F">
        <w:rPr>
          <w:rStyle w:val="st42"/>
          <w:sz w:val="28"/>
          <w:szCs w:val="28"/>
          <w:u w:val="single"/>
          <w:lang w:val="uk-UA"/>
        </w:rPr>
        <w:t xml:space="preserve"> За результатами огляду будівлі та всіх вбудованих приміщень, в яких </w:t>
      </w:r>
      <w:proofErr w:type="spellStart"/>
      <w:r w:rsidR="00E00D7F">
        <w:rPr>
          <w:rStyle w:val="st42"/>
          <w:sz w:val="28"/>
          <w:szCs w:val="28"/>
          <w:u w:val="single"/>
          <w:lang w:val="uk-UA"/>
        </w:rPr>
        <w:t>розтащовані</w:t>
      </w:r>
      <w:proofErr w:type="spellEnd"/>
      <w:r w:rsidR="00E00D7F">
        <w:rPr>
          <w:rStyle w:val="st42"/>
          <w:sz w:val="28"/>
          <w:szCs w:val="28"/>
          <w:u w:val="single"/>
          <w:lang w:val="uk-UA"/>
        </w:rPr>
        <w:t xml:space="preserve"> кабінети для проведення медичної практики сімейної медицини, створені всі необхідні умови для</w:t>
      </w:r>
      <w:r w:rsidR="000B7C1B">
        <w:rPr>
          <w:rStyle w:val="st42"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E00D7F">
        <w:rPr>
          <w:rStyle w:val="st42"/>
          <w:sz w:val="28"/>
          <w:szCs w:val="28"/>
          <w:u w:val="single"/>
          <w:lang w:val="uk-UA"/>
        </w:rPr>
        <w:t xml:space="preserve">доступності осіб з інвалідністю та інших </w:t>
      </w:r>
      <w:proofErr w:type="spellStart"/>
      <w:r w:rsidR="00E00D7F">
        <w:rPr>
          <w:rStyle w:val="st42"/>
          <w:sz w:val="28"/>
          <w:szCs w:val="28"/>
          <w:u w:val="single"/>
          <w:lang w:val="uk-UA"/>
        </w:rPr>
        <w:t>маломобільтних</w:t>
      </w:r>
      <w:proofErr w:type="spellEnd"/>
      <w:r w:rsidR="00E00D7F">
        <w:rPr>
          <w:rStyle w:val="st42"/>
          <w:sz w:val="28"/>
          <w:szCs w:val="28"/>
          <w:u w:val="single"/>
          <w:lang w:val="uk-UA"/>
        </w:rPr>
        <w:t xml:space="preserve"> груп населення до приміщень, які відповідають державним </w:t>
      </w:r>
      <w:r w:rsidR="00E00D7F">
        <w:rPr>
          <w:rStyle w:val="st42"/>
          <w:sz w:val="28"/>
          <w:szCs w:val="28"/>
          <w:u w:val="single"/>
          <w:lang w:val="uk-UA"/>
        </w:rPr>
        <w:lastRenderedPageBreak/>
        <w:t xml:space="preserve">будівельним нормам, правилам та стандартам (ДБН В.2.2-40:2018 </w:t>
      </w:r>
      <w:proofErr w:type="spellStart"/>
      <w:r w:rsidR="00E00D7F">
        <w:rPr>
          <w:rStyle w:val="st42"/>
          <w:sz w:val="28"/>
          <w:szCs w:val="28"/>
          <w:u w:val="single"/>
          <w:lang w:val="uk-UA"/>
        </w:rPr>
        <w:t>Інклюзивність</w:t>
      </w:r>
      <w:proofErr w:type="spellEnd"/>
      <w:r w:rsidR="00E00D7F">
        <w:rPr>
          <w:rStyle w:val="st42"/>
          <w:sz w:val="28"/>
          <w:szCs w:val="28"/>
          <w:u w:val="single"/>
          <w:lang w:val="uk-UA"/>
        </w:rPr>
        <w:t xml:space="preserve"> будівель </w:t>
      </w:r>
      <w:proofErr w:type="spellStart"/>
      <w:r w:rsidR="00E00D7F">
        <w:rPr>
          <w:rStyle w:val="st42"/>
          <w:sz w:val="28"/>
          <w:szCs w:val="28"/>
          <w:u w:val="single"/>
          <w:lang w:val="uk-UA"/>
        </w:rPr>
        <w:t>іспоруд</w:t>
      </w:r>
      <w:proofErr w:type="spellEnd"/>
      <w:r w:rsidR="00E00D7F">
        <w:rPr>
          <w:rStyle w:val="st42"/>
          <w:sz w:val="28"/>
          <w:szCs w:val="28"/>
          <w:u w:val="single"/>
          <w:lang w:val="uk-UA"/>
        </w:rPr>
        <w:t>. Основні положення</w:t>
      </w:r>
      <w:r w:rsidR="003661FB">
        <w:rPr>
          <w:rStyle w:val="st42"/>
          <w:sz w:val="28"/>
          <w:szCs w:val="28"/>
          <w:u w:val="single"/>
          <w:lang w:val="uk-UA"/>
        </w:rPr>
        <w:t xml:space="preserve"> </w:t>
      </w:r>
      <w:r w:rsidR="002F6CFA" w:rsidRPr="002F6CFA">
        <w:rPr>
          <w:rStyle w:val="st82"/>
          <w:sz w:val="28"/>
          <w:szCs w:val="28"/>
          <w:u w:val="single"/>
        </w:rPr>
        <w:t xml:space="preserve">об’єкт є </w:t>
      </w:r>
      <w:proofErr w:type="spellStart"/>
      <w:r w:rsidR="002F6CFA" w:rsidRPr="002F6CFA">
        <w:rPr>
          <w:rStyle w:val="st82"/>
          <w:sz w:val="28"/>
          <w:szCs w:val="28"/>
          <w:u w:val="single"/>
        </w:rPr>
        <w:t>безбар’єрним</w:t>
      </w:r>
      <w:proofErr w:type="spellEnd"/>
      <w:r w:rsidR="002F6CFA">
        <w:rPr>
          <w:rStyle w:val="st42"/>
          <w:sz w:val="28"/>
          <w:szCs w:val="28"/>
          <w:lang w:val="uk-UA"/>
        </w:rPr>
        <w:t>.</w:t>
      </w:r>
      <w:r w:rsidR="001C7205" w:rsidRPr="001C7205">
        <w:rPr>
          <w:rStyle w:val="st42"/>
          <w:sz w:val="28"/>
          <w:szCs w:val="28"/>
        </w:rPr>
        <w:t>*</w:t>
      </w: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2F6CFA">
        <w:rPr>
          <w:rStyle w:val="st42"/>
          <w:u w:val="single"/>
          <w:lang w:val="uk-UA"/>
        </w:rPr>
        <w:t>Ставненська сільська рада в особі Мандрик І.І.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2F6CFA">
        <w:rPr>
          <w:rStyle w:val="st42"/>
          <w:u w:val="single"/>
          <w:lang w:val="uk-UA"/>
        </w:rPr>
        <w:t>1</w:t>
      </w:r>
      <w:r w:rsidR="000B7C1B">
        <w:rPr>
          <w:rStyle w:val="st42"/>
          <w:u w:val="single"/>
          <w:lang w:val="uk-UA"/>
        </w:rPr>
        <w:t>0</w:t>
      </w:r>
      <w:r>
        <w:rPr>
          <w:rStyle w:val="st42"/>
        </w:rPr>
        <w:t>”</w:t>
      </w:r>
      <w:r w:rsidR="002F6CFA">
        <w:rPr>
          <w:rStyle w:val="st42"/>
          <w:u w:val="single"/>
          <w:lang w:val="uk-UA"/>
        </w:rPr>
        <w:t>червня</w:t>
      </w:r>
      <w:r>
        <w:rPr>
          <w:rStyle w:val="st42"/>
        </w:rPr>
        <w:t xml:space="preserve"> 20</w:t>
      </w:r>
      <w:r w:rsidR="002F6CFA">
        <w:rPr>
          <w:rStyle w:val="st42"/>
          <w:lang w:val="uk-UA"/>
        </w:rPr>
        <w:t>2</w:t>
      </w:r>
      <w:r w:rsidR="000B7C1B">
        <w:rPr>
          <w:rStyle w:val="st42"/>
          <w:lang w:val="uk-UA"/>
        </w:rPr>
        <w:t>4</w:t>
      </w:r>
      <w:r w:rsidR="002F6CFA">
        <w:rPr>
          <w:rStyle w:val="st42"/>
          <w:lang w:val="uk-UA"/>
        </w:rPr>
        <w:t xml:space="preserve">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B7C1B"/>
    <w:rsid w:val="001C7205"/>
    <w:rsid w:val="002F6CFA"/>
    <w:rsid w:val="003661FB"/>
    <w:rsid w:val="004D02AA"/>
    <w:rsid w:val="008E2EB3"/>
    <w:rsid w:val="00A11972"/>
    <w:rsid w:val="00A26BE9"/>
    <w:rsid w:val="00AB1DD6"/>
    <w:rsid w:val="00BE0ABD"/>
    <w:rsid w:val="00C60A2E"/>
    <w:rsid w:val="00C62E00"/>
    <w:rsid w:val="00DD40AD"/>
    <w:rsid w:val="00E00D7F"/>
    <w:rsid w:val="00F361BC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44E47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9109</Words>
  <Characters>5193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2023-06-15T11:05:00Z</cp:lastPrinted>
  <dcterms:created xsi:type="dcterms:W3CDTF">2021-06-02T13:15:00Z</dcterms:created>
  <dcterms:modified xsi:type="dcterms:W3CDTF">2024-09-23T07:08:00Z</dcterms:modified>
</cp:coreProperties>
</file>