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2F" w:rsidRPr="002B53A4" w:rsidRDefault="0055282F" w:rsidP="002B53A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:rsidR="002B53A4" w:rsidRPr="002B53A4" w:rsidRDefault="0055282F" w:rsidP="002B53A4">
      <w:pPr>
        <w:pStyle w:val="a3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>базове</w:t>
      </w:r>
      <w:proofErr w:type="spellEnd"/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Pr="002B53A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 регуляторного акту –</w:t>
      </w:r>
      <w:r w:rsidR="002B53A4" w:rsidRPr="002B5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53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="002B53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ішення сесії </w:t>
      </w:r>
      <w:proofErr w:type="spellStart"/>
      <w:r w:rsidR="002B53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="002B53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сільської ради 17.06.2021 №170 ,,Про</w:t>
      </w:r>
      <w:r w:rsidR="002B53A4" w:rsidRPr="0093668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53A4" w:rsidRPr="00936686">
        <w:rPr>
          <w:rStyle w:val="a5"/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="002B53A4" w:rsidRPr="0093668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53A4" w:rsidRPr="00936686">
        <w:rPr>
          <w:rStyle w:val="a5"/>
          <w:rFonts w:ascii="Times New Roman" w:hAnsi="Times New Roman" w:cs="Times New Roman"/>
          <w:color w:val="000000"/>
          <w:sz w:val="28"/>
          <w:szCs w:val="28"/>
        </w:rPr>
        <w:t>місцевих</w:t>
      </w:r>
      <w:proofErr w:type="spellEnd"/>
      <w:r w:rsidR="002B53A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податків і зборів на адміністративній території </w:t>
      </w:r>
      <w:proofErr w:type="spellStart"/>
      <w:r w:rsidR="002B53A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Ставненської</w:t>
      </w:r>
      <w:proofErr w:type="spellEnd"/>
      <w:r w:rsidR="002B53A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Ужгородського району Закарпатської області</w:t>
      </w:r>
    </w:p>
    <w:p w:rsidR="002B53A4" w:rsidRPr="002B53A4" w:rsidRDefault="002B53A4" w:rsidP="002B53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3A4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53A4" w:rsidRPr="002B53A4" w:rsidRDefault="002B53A4" w:rsidP="002B53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3A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04AA6">
        <w:rPr>
          <w:lang w:val="uk-UA"/>
        </w:rPr>
        <w:t xml:space="preserve"> </w:t>
      </w:r>
      <w:r w:rsidRPr="002B5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Виконавець заходів з відстеження – </w:t>
      </w:r>
      <w:r w:rsidRPr="002B53A4">
        <w:rPr>
          <w:rFonts w:ascii="Times New Roman" w:hAnsi="Times New Roman" w:cs="Times New Roman"/>
          <w:sz w:val="28"/>
          <w:szCs w:val="28"/>
          <w:lang w:val="uk-UA"/>
        </w:rPr>
        <w:t>головний спеціаліст-юрисконсульт</w:t>
      </w:r>
      <w:r w:rsidRPr="002B5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53A4">
        <w:rPr>
          <w:rFonts w:ascii="Times New Roman" w:hAnsi="Times New Roman" w:cs="Times New Roman"/>
          <w:sz w:val="28"/>
          <w:szCs w:val="28"/>
          <w:lang w:val="uk-UA"/>
        </w:rPr>
        <w:t xml:space="preserve">відділу персоналу та правового забезпечення апарату сільської ради. </w:t>
      </w:r>
    </w:p>
    <w:p w:rsidR="0055282F" w:rsidRPr="002B53A4" w:rsidRDefault="002B53A4" w:rsidP="002B53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3A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B5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Відповідальна особа - </w:t>
      </w:r>
      <w:r w:rsidRPr="002B53A4">
        <w:rPr>
          <w:rFonts w:ascii="Times New Roman" w:hAnsi="Times New Roman" w:cs="Times New Roman"/>
          <w:sz w:val="28"/>
          <w:szCs w:val="28"/>
          <w:lang w:val="uk-UA"/>
        </w:rPr>
        <w:t>головний спеціаліст-юрисконсульт</w:t>
      </w:r>
      <w:r w:rsidRPr="002B5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53A4">
        <w:rPr>
          <w:rFonts w:ascii="Times New Roman" w:hAnsi="Times New Roman" w:cs="Times New Roman"/>
          <w:sz w:val="28"/>
          <w:szCs w:val="28"/>
          <w:lang w:val="uk-UA"/>
        </w:rPr>
        <w:t>відділу персоналу та правового забезпечення апарату сільської ради – Каганець Богдана Анатоліївна.</w:t>
      </w:r>
    </w:p>
    <w:p w:rsidR="0055282F" w:rsidRPr="00F81683" w:rsidRDefault="0055282F" w:rsidP="002B53A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2.    </w:t>
      </w:r>
      <w:proofErr w:type="spellStart"/>
      <w:proofErr w:type="gram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ілями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даного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акту є:</w:t>
      </w:r>
    </w:p>
    <w:p w:rsidR="0055282F" w:rsidRPr="002B53A4" w:rsidRDefault="002B53A4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статей 10, 12, 265, 266, 267, 269-289, 291, 268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Податкового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», «Про засади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регуляторної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282F" w:rsidRPr="002B53A4" w:rsidRDefault="002B53A4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доцільних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обґрунтованих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розмірів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ставок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платоспроможності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господарюв</w:t>
      </w:r>
      <w:r>
        <w:rPr>
          <w:rFonts w:ascii="Times New Roman" w:eastAsia="Times New Roman" w:hAnsi="Times New Roman" w:cs="Times New Roman"/>
          <w:sz w:val="28"/>
          <w:szCs w:val="28"/>
        </w:rPr>
        <w:t>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сільс</w:t>
      </w:r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ького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бюджету;</w:t>
      </w:r>
    </w:p>
    <w:p w:rsidR="0055282F" w:rsidRPr="002B53A4" w:rsidRDefault="002B53A4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строків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сплати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282F" w:rsidRPr="002B53A4" w:rsidRDefault="002B53A4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дходжень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ського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бюджету.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282F" w:rsidRDefault="0055282F" w:rsidP="00F816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B53A4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Строк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виконання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заходів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="00F81683">
        <w:rPr>
          <w:rFonts w:ascii="Times New Roman" w:eastAsia="Times New Roman" w:hAnsi="Times New Roman" w:cs="Times New Roman"/>
          <w:sz w:val="28"/>
          <w:szCs w:val="28"/>
          <w:lang w:val="uk-UA"/>
        </w:rPr>
        <w:t>грудень 2022 року</w:t>
      </w:r>
    </w:p>
    <w:p w:rsidR="00F81683" w:rsidRPr="00F81683" w:rsidRDefault="00F81683" w:rsidP="00F816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базове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282F" w:rsidRPr="00F81683" w:rsidRDefault="0055282F" w:rsidP="002B53A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683">
        <w:rPr>
          <w:rFonts w:ascii="Times New Roman" w:eastAsia="Times New Roman" w:hAnsi="Times New Roman" w:cs="Times New Roman"/>
          <w:b/>
          <w:iCs/>
          <w:sz w:val="28"/>
          <w:szCs w:val="28"/>
        </w:rPr>
        <w:t>5.   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Методи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одержання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       В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використовувався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статистичний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відстеження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53A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B53A4">
        <w:rPr>
          <w:rFonts w:ascii="Times New Roman" w:eastAsia="Times New Roman" w:hAnsi="Times New Roman" w:cs="Times New Roman"/>
          <w:sz w:val="28"/>
          <w:szCs w:val="28"/>
        </w:rPr>
        <w:t>ідстеження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282F" w:rsidRPr="00F81683" w:rsidRDefault="00F81683" w:rsidP="002B53A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6. </w:t>
      </w:r>
      <w:proofErr w:type="spellStart"/>
      <w:proofErr w:type="gram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proofErr w:type="gram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припущення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, на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основі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яких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відстежувався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вплив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акту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щодо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платників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Pr="002B53A4">
        <w:rPr>
          <w:rFonts w:ascii="Times New Roman" w:eastAsia="Times New Roman" w:hAnsi="Times New Roman" w:cs="Times New Roman"/>
          <w:sz w:val="28"/>
          <w:szCs w:val="28"/>
        </w:rPr>
        <w:t>кожному</w:t>
      </w:r>
      <w:proofErr w:type="gram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податку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регуляторним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актом;</w:t>
      </w:r>
    </w:p>
    <w:p w:rsidR="0055282F" w:rsidRPr="00F81683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суми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надходжень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(по </w:t>
      </w:r>
      <w:proofErr w:type="gramStart"/>
      <w:r w:rsidRPr="002B53A4">
        <w:rPr>
          <w:rFonts w:ascii="Times New Roman" w:eastAsia="Times New Roman" w:hAnsi="Times New Roman" w:cs="Times New Roman"/>
          <w:sz w:val="28"/>
          <w:szCs w:val="28"/>
        </w:rPr>
        <w:t>кожному</w:t>
      </w:r>
      <w:proofErr w:type="gram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окремо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відп</w:t>
      </w:r>
      <w:r w:rsidR="00F81683">
        <w:rPr>
          <w:rFonts w:ascii="Times New Roman" w:eastAsia="Times New Roman" w:hAnsi="Times New Roman" w:cs="Times New Roman"/>
          <w:sz w:val="28"/>
          <w:szCs w:val="28"/>
        </w:rPr>
        <w:t>овідний</w:t>
      </w:r>
      <w:proofErr w:type="spellEnd"/>
      <w:r w:rsidR="00F81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683">
        <w:rPr>
          <w:rFonts w:ascii="Times New Roman" w:eastAsia="Times New Roman" w:hAnsi="Times New Roman" w:cs="Times New Roman"/>
          <w:sz w:val="28"/>
          <w:szCs w:val="28"/>
        </w:rPr>
        <w:t>податковий</w:t>
      </w:r>
      <w:proofErr w:type="spellEnd"/>
      <w:r w:rsidR="00F81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683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F816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81683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proofErr w:type="spellStart"/>
      <w:r w:rsidR="00F81683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F816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55282F" w:rsidRPr="002B53A4" w:rsidRDefault="00F81683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заплановані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доходи 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ського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ісцевих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55282F" w:rsidRPr="002B53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282F" w:rsidRPr="00F81683" w:rsidRDefault="00F81683" w:rsidP="002B53A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683">
        <w:rPr>
          <w:rFonts w:ascii="Times New Roman" w:eastAsia="Times New Roman" w:hAnsi="Times New Roman" w:cs="Times New Roman"/>
          <w:b/>
          <w:sz w:val="28"/>
          <w:szCs w:val="28"/>
        </w:rPr>
        <w:t>7. 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Кількісні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якісні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значення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показників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="0055282F" w:rsidRPr="00F81683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акту:</w:t>
      </w:r>
    </w:p>
    <w:p w:rsidR="00B274E9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</w:p>
    <w:tbl>
      <w:tblPr>
        <w:tblStyle w:val="a7"/>
        <w:tblW w:w="0" w:type="auto"/>
        <w:tblLook w:val="04A0"/>
      </w:tblPr>
      <w:tblGrid>
        <w:gridCol w:w="3510"/>
        <w:gridCol w:w="3119"/>
        <w:gridCol w:w="2942"/>
      </w:tblGrid>
      <w:tr w:rsidR="00B274E9" w:rsidTr="00B274E9">
        <w:trPr>
          <w:trHeight w:val="150"/>
        </w:trPr>
        <w:tc>
          <w:tcPr>
            <w:tcW w:w="3510" w:type="dxa"/>
            <w:vMerge w:val="restart"/>
          </w:tcPr>
          <w:p w:rsidR="00B274E9" w:rsidRPr="00B274E9" w:rsidRDefault="00B274E9" w:rsidP="00B274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податку</w:t>
            </w:r>
            <w:proofErr w:type="spellEnd"/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збору</w:t>
            </w:r>
            <w:proofErr w:type="spellEnd"/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4E9" w:rsidRPr="00B274E9" w:rsidRDefault="00B274E9" w:rsidP="00B274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 місяців 2022 року</w:t>
            </w:r>
          </w:p>
        </w:tc>
      </w:tr>
      <w:tr w:rsidR="00B274E9" w:rsidTr="00B274E9">
        <w:trPr>
          <w:trHeight w:val="165"/>
        </w:trPr>
        <w:tc>
          <w:tcPr>
            <w:tcW w:w="3510" w:type="dxa"/>
            <w:vMerge/>
          </w:tcPr>
          <w:p w:rsidR="00B274E9" w:rsidRPr="00B274E9" w:rsidRDefault="00B274E9" w:rsidP="00B274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274E9" w:rsidRPr="00B274E9" w:rsidRDefault="00B274E9" w:rsidP="00B274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Уточнений план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:rsidR="00B274E9" w:rsidRPr="00B274E9" w:rsidRDefault="00B274E9" w:rsidP="00B274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74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</w:p>
        </w:tc>
      </w:tr>
      <w:tr w:rsidR="00B274E9" w:rsidTr="00B274E9">
        <w:tc>
          <w:tcPr>
            <w:tcW w:w="3510" w:type="dxa"/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Податок на нерухоме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майно, відмінне від земельної ділянки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617.7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444.1</w:t>
            </w:r>
          </w:p>
        </w:tc>
      </w:tr>
      <w:tr w:rsidR="00B274E9" w:rsidTr="00B274E9">
        <w:tc>
          <w:tcPr>
            <w:tcW w:w="3510" w:type="dxa"/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Єдиний податок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1450,0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1409,7</w:t>
            </w:r>
          </w:p>
        </w:tc>
      </w:tr>
      <w:tr w:rsidR="00B274E9" w:rsidTr="00B274E9">
        <w:tc>
          <w:tcPr>
            <w:tcW w:w="3510" w:type="dxa"/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Туристичний збір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274E9" w:rsidRP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</w:tr>
      <w:tr w:rsidR="00B274E9" w:rsidTr="00B274E9">
        <w:tc>
          <w:tcPr>
            <w:tcW w:w="3510" w:type="dxa"/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Транспортний податок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274E9" w:rsidTr="00B274E9">
        <w:tc>
          <w:tcPr>
            <w:tcW w:w="3510" w:type="dxa"/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Земельний податок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6443,5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5943,5</w:t>
            </w:r>
          </w:p>
        </w:tc>
      </w:tr>
      <w:tr w:rsidR="00B274E9" w:rsidTr="00B274E9">
        <w:tc>
          <w:tcPr>
            <w:tcW w:w="3510" w:type="dxa"/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Орендна плата за землю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274,2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178,4</w:t>
            </w:r>
          </w:p>
        </w:tc>
      </w:tr>
      <w:tr w:rsidR="00B274E9" w:rsidTr="00B274E9">
        <w:tc>
          <w:tcPr>
            <w:tcW w:w="3510" w:type="dxa"/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8797,4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274E9" w:rsidRDefault="00B274E9" w:rsidP="002B53A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7983,8</w:t>
            </w:r>
          </w:p>
        </w:tc>
      </w:tr>
    </w:tbl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53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Результатом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  <w:u w:val="single"/>
        </w:rPr>
        <w:t>реалізації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> регулято</w:t>
      </w:r>
      <w:r w:rsidR="00F81683">
        <w:rPr>
          <w:rFonts w:ascii="Times New Roman" w:eastAsia="Times New Roman" w:hAnsi="Times New Roman" w:cs="Times New Roman"/>
          <w:sz w:val="28"/>
          <w:szCs w:val="28"/>
        </w:rPr>
        <w:t xml:space="preserve">рного акта стане </w:t>
      </w:r>
      <w:proofErr w:type="spellStart"/>
      <w:r w:rsidR="00F81683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="00F8168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81683">
        <w:rPr>
          <w:rFonts w:ascii="Times New Roman" w:eastAsia="Times New Roman" w:hAnsi="Times New Roman" w:cs="Times New Roman"/>
          <w:sz w:val="28"/>
          <w:szCs w:val="28"/>
          <w:lang w:val="uk-UA"/>
        </w:rPr>
        <w:t>сіль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ського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надходжень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збільшити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видаткову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спрямувати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забезпечують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53A4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2B53A4">
        <w:rPr>
          <w:rFonts w:ascii="Times New Roman" w:eastAsia="Times New Roman" w:hAnsi="Times New Roman" w:cs="Times New Roman"/>
          <w:sz w:val="28"/>
          <w:szCs w:val="28"/>
        </w:rPr>
        <w:t>іал</w:t>
      </w:r>
      <w:r w:rsidR="00111FD5">
        <w:rPr>
          <w:rFonts w:ascii="Times New Roman" w:eastAsia="Times New Roman" w:hAnsi="Times New Roman" w:cs="Times New Roman"/>
          <w:sz w:val="28"/>
          <w:szCs w:val="28"/>
        </w:rPr>
        <w:t>ьно-економічний</w:t>
      </w:r>
      <w:proofErr w:type="spellEnd"/>
      <w:r w:rsidR="0011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1FD5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="0011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53A4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2B53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82F" w:rsidRPr="002B53A4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282F" w:rsidRDefault="0055282F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53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1FD5" w:rsidRPr="00111FD5" w:rsidRDefault="00111FD5" w:rsidP="002B53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282F" w:rsidRPr="00111FD5" w:rsidRDefault="00111FD5" w:rsidP="002B53A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F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Сільський голова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11F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Іван МАНДРИК</w:t>
      </w:r>
      <w:r w:rsidR="0055282F" w:rsidRPr="00111FD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B53A4" w:rsidRPr="00111FD5" w:rsidRDefault="002B53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53A4" w:rsidRPr="00111FD5" w:rsidSect="0041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7ED0"/>
    <w:multiLevelType w:val="multilevel"/>
    <w:tmpl w:val="8792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318F"/>
    <w:multiLevelType w:val="multilevel"/>
    <w:tmpl w:val="ED56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5658"/>
    <w:multiLevelType w:val="multilevel"/>
    <w:tmpl w:val="75E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1160D"/>
    <w:multiLevelType w:val="multilevel"/>
    <w:tmpl w:val="AD3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82F"/>
    <w:rsid w:val="000F3395"/>
    <w:rsid w:val="00111FD5"/>
    <w:rsid w:val="002B53A4"/>
    <w:rsid w:val="00410F43"/>
    <w:rsid w:val="0055282F"/>
    <w:rsid w:val="00B274E9"/>
    <w:rsid w:val="00F81683"/>
    <w:rsid w:val="00F8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8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5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282F"/>
    <w:rPr>
      <w:b/>
      <w:bCs/>
    </w:rPr>
  </w:style>
  <w:style w:type="character" w:styleId="a6">
    <w:name w:val="Emphasis"/>
    <w:basedOn w:val="a0"/>
    <w:uiPriority w:val="20"/>
    <w:qFormat/>
    <w:rsid w:val="0055282F"/>
    <w:rPr>
      <w:i/>
      <w:iCs/>
    </w:rPr>
  </w:style>
  <w:style w:type="table" w:styleId="a7">
    <w:name w:val="Table Grid"/>
    <w:basedOn w:val="a1"/>
    <w:uiPriority w:val="59"/>
    <w:rsid w:val="00B27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9460158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2021-PC-031</dc:creator>
  <cp:keywords/>
  <dc:description/>
  <cp:lastModifiedBy>2021-PC-031</cp:lastModifiedBy>
  <cp:revision>4</cp:revision>
  <cp:lastPrinted>2022-12-27T12:15:00Z</cp:lastPrinted>
  <dcterms:created xsi:type="dcterms:W3CDTF">2022-12-26T12:14:00Z</dcterms:created>
  <dcterms:modified xsi:type="dcterms:W3CDTF">2022-12-27T12:18:00Z</dcterms:modified>
</cp:coreProperties>
</file>